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Values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Brainstorm good things to seek after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 want your brand to be associated with?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28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Compassion, Respect, Professionalism, Quality, Individuality, Opportunity, Trust, Passion, Experience, Knowledge, 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an employee at your company could merit a raise? What actions would help them be considered for promotion?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Team player, treat everyone with respect, problem solver, motivated to improve their craft, professional, hard-worker, positive feedback from patients</w:t>
            </w:r>
          </w:p>
        </w:tc>
      </w:tr>
    </w:tbl>
    <w:p w:rsidR="00000000" w:rsidDel="00000000" w:rsidP="00000000" w:rsidRDefault="00000000" w:rsidRPr="00000000" w14:paraId="0000000B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 bad things you want to avoid</w:t>
      </w:r>
    </w:p>
    <w:p w:rsidR="00000000" w:rsidDel="00000000" w:rsidP="00000000" w:rsidRDefault="00000000" w:rsidRPr="00000000" w14:paraId="0000000D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you/your organization hate?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Not punctual, hypocrisy, extreme disorganization, unreliability, disloyalty, Pessimism, </w:t>
            </w:r>
          </w:p>
        </w:tc>
      </w:tr>
    </w:tbl>
    <w:p w:rsidR="00000000" w:rsidDel="00000000" w:rsidP="00000000" w:rsidRDefault="00000000" w:rsidRPr="00000000" w14:paraId="0000000F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for an employee to get fired?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 whiny, drama and gossip, FRAUD/stealing/general untrustworthiness, abuse of any kind, 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List Values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values that you want your company/brand to embody. We recommend trying to stay between 3 and 10. For each value, try to turn it into an actionable statement (verbs are better than adjectives) instead of a single word. For instance, if the value you thought of was ‘honesty’ we could turn that into ‘tell all of the truth, all of the time’.</w:t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7515"/>
        <w:tblGridChange w:id="0">
          <w:tblGrid>
            <w:gridCol w:w="1845"/>
            <w:gridCol w:w="7515"/>
          </w:tblGrid>
        </w:tblGridChange>
      </w:tblGrid>
      <w:tr>
        <w:trPr>
          <w:cantSplit w:val="0"/>
          <w:tblHeader w:val="0"/>
        </w:trPr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color w:val="ffffff"/>
              </w:rPr>
            </w:pPr>
            <w:r w:rsidDel="00000000" w:rsidR="00000000" w:rsidRPr="00000000">
              <w:rPr>
                <w:rFonts w:ascii="Raleway" w:cs="Raleway" w:eastAsia="Raleway" w:hAnsi="Raleway"/>
                <w:color w:val="ffffff"/>
                <w:rtl w:val="0"/>
              </w:rPr>
              <w:t xml:space="preserve">Value</w:t>
            </w:r>
          </w:p>
        </w:tc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color w:val="ffffff"/>
              </w:rPr>
            </w:pPr>
            <w:r w:rsidDel="00000000" w:rsidR="00000000" w:rsidRPr="00000000">
              <w:rPr>
                <w:rFonts w:ascii="Raleway" w:cs="Raleway" w:eastAsia="Raleway" w:hAnsi="Raleway"/>
                <w:color w:val="ffffff"/>
                <w:rtl w:val="0"/>
              </w:rPr>
              <w:t xml:space="preserve">Statement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Compassion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Put compassion first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Integrity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Prioritize Integrity before profit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Passion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Help Passionately.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Individuality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Different Is Good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Trust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Reliability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Teamplayer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 the 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Positive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Make it better with a smile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Fun</w:t>
              <w:br w:type="textWrapping"/>
              <w:t xml:space="preserve">Enjoyment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Make it fun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-9522</wp:posOffset>
          </wp:positionH>
          <wp:positionV relativeFrom="page">
            <wp:posOffset>0</wp:posOffset>
          </wp:positionV>
          <wp:extent cx="7786688" cy="2108200"/>
          <wp:effectExtent b="0" l="0" r="0" t="0"/>
          <wp:wrapTopAndBottom distB="114300" distT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a8RK9LnR2JRbhcGm4cbFfNrb0Q==">AMUW2mVFGv/B3IGQ1r11lVABMHBC+LevpWf0WiysDOVdEVrfchqXaTiG0+VnBGoJ4jVXYI3r7vCb/vZXl4lCEFgPOwUC+aRBkI34Xc9Kyr9W7yuWJVwxDdu8+5UdC1vVoPfD1jeUcgNY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